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15" w:rsidRPr="006D5715" w:rsidRDefault="006D5715" w:rsidP="006D5715">
      <w:pPr>
        <w:jc w:val="center"/>
        <w:rPr>
          <w:rFonts w:asciiTheme="majorHAnsi" w:hAnsiTheme="majorHAnsi"/>
          <w:b/>
          <w:sz w:val="28"/>
          <w:szCs w:val="28"/>
        </w:rPr>
      </w:pPr>
      <w:r w:rsidRPr="006D5715">
        <w:rPr>
          <w:rFonts w:asciiTheme="majorHAnsi" w:hAnsiTheme="majorHAnsi"/>
          <w:b/>
          <w:sz w:val="28"/>
          <w:szCs w:val="28"/>
        </w:rPr>
        <w:t>Цели и виды деятельности Филиала.</w:t>
      </w:r>
    </w:p>
    <w:p w:rsid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>.</w:t>
      </w:r>
      <w:r w:rsidRPr="006D5715">
        <w:rPr>
          <w:rFonts w:asciiTheme="majorHAnsi" w:hAnsiTheme="majorHAnsi"/>
          <w:sz w:val="28"/>
          <w:szCs w:val="28"/>
        </w:rPr>
        <w:t xml:space="preserve"> Основными целями</w:t>
      </w:r>
      <w:r>
        <w:rPr>
          <w:rFonts w:asciiTheme="majorHAnsi" w:hAnsiTheme="majorHAnsi"/>
          <w:sz w:val="28"/>
          <w:szCs w:val="28"/>
        </w:rPr>
        <w:t xml:space="preserve"> деятельности Филиала являются: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 xml:space="preserve">1.1. Организация исполнения государственных полномочий в сфере использования, охраны (за исключением очистки лесов от захламления, загрязнения отходами производства и потребления), защиты лесов и воспроизводства лесов, в том числе обеспечение: 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1.1.1.    Реализации лесохозяйственного регламента;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1.1.2.    Формирования лесных участков;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1.1.3.  Сбора данных для государственного лесного реестра и отраслевой статистической отчетности;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 xml:space="preserve">1.1.4.    Сохранения в лесах биологического разнообразия и объектов </w:t>
      </w:r>
      <w:proofErr w:type="spellStart"/>
      <w:r w:rsidRPr="006D5715">
        <w:rPr>
          <w:rFonts w:asciiTheme="majorHAnsi" w:hAnsiTheme="majorHAnsi"/>
          <w:sz w:val="28"/>
          <w:szCs w:val="28"/>
        </w:rPr>
        <w:t>историко</w:t>
      </w:r>
      <w:proofErr w:type="spellEnd"/>
      <w:r w:rsidRPr="006D5715">
        <w:rPr>
          <w:rFonts w:asciiTheme="majorHAnsi" w:hAnsiTheme="majorHAnsi"/>
          <w:sz w:val="28"/>
          <w:szCs w:val="28"/>
        </w:rPr>
        <w:t>–культурного и природного наследия;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1.1.5. Рекреационной, культурной, научно-просветительской, образовательной и иной деятельности в области лесных отношений;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1.1.6. Создания и эксплуатации объектов постоянной лесосеменной базы, развития системы единого генетико-селекционного комплекса Ленинградской области, в том числе координация научных и проектных работ в области селекционного семеноводства;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1.1.7.   Селекционной инвентаризации насаждений и назначение мероприятий по выделению в области объектов единого генетико-селекционного комплекса;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1.1.8.     Выращивания посадочного материала в питомниках;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1.1.9. Организации агрохимических обследований почв питомников и специализированных объектов лесного семеноводства;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1.1.10. Обеспечение функционирования особо охраняемых природных территорий Ленинградской области регионального значения (далее – особо охраняемые природные территории), использование в научных, образовательных, туристических и рекреационных целях природного и культурно-исторического потенциала Ленинградской области, в том числе: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lastRenderedPageBreak/>
        <w:t>1.1.11. Проведение рекреационной, культурной, научно-просветительской, образовательной и иной деятельности в сфере обеспечения функционирования особо охраняемых природных территорий.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1.1.12. Организация работы школьного лесничества с целью  привлечения обучающихся образовательных учреждений Ленинградской области  к практической деятельности, направленной на расширение и углубление знаний о лесе, приобретение умений и навыков  выполнения лесохозяйственных работ по охране, защите и воспроизводству лесов, способствующих их  экологическому воспитанию и профессиональному самоопределению.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 xml:space="preserve">1.1.13. Осуществление текущего </w:t>
      </w:r>
      <w:proofErr w:type="gramStart"/>
      <w:r w:rsidRPr="006D5715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6D5715">
        <w:rPr>
          <w:rFonts w:asciiTheme="majorHAnsi" w:hAnsiTheme="majorHAnsi"/>
          <w:sz w:val="28"/>
          <w:szCs w:val="28"/>
        </w:rPr>
        <w:t xml:space="preserve"> исполнением условий договоров аренды лесных участков.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2. Для достижения основных целей Учреждения Филиал  вправе осуществлять следующие основные виды деятельности: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2.1. Участие в разработке лесного плана Ленинградской области, лесохозяйственных регламентов лесничеств, обеспечении их реализации;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 xml:space="preserve">2.2. Обеспечение функционирования особо охраняемых природных территорий в соответствии с установленным режимом особой охраны; 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 xml:space="preserve">2.3. Осуществление </w:t>
      </w:r>
      <w:proofErr w:type="gramStart"/>
      <w:r w:rsidRPr="006D5715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6D5715">
        <w:rPr>
          <w:rFonts w:asciiTheme="majorHAnsi" w:hAnsiTheme="majorHAnsi"/>
          <w:sz w:val="28"/>
          <w:szCs w:val="28"/>
        </w:rPr>
        <w:t xml:space="preserve"> правильностью исчисления, полнотой и своевременностью уплаты, а также начисление, учет, взыскание и принятие решений о возврате (зачете) излишне уплаченных (взысканных) платежей за использование лесов, пеней и штрафов по ним, в соответствии с правовыми актами Ленинградской области;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2.4. Участие в организации использования лесов, их охраны (за исключением очистки лесов от захламления, загрязнения отходами производства и потребления), защиты (за исключением лесопатологического мониторинга), воспроизводства на землях лесного фонда, включая создание и эксплуатацию объектов лесного селекционного семеноводства;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 xml:space="preserve">2.5. Организация выращивания посадочного материала лесных растений (сеянцев, саженцев),  организация работ по производству, заготовке, переработке, хранению, реализации, транспортировке семян лесных </w:t>
      </w:r>
      <w:r w:rsidRPr="006D5715">
        <w:rPr>
          <w:rFonts w:asciiTheme="majorHAnsi" w:hAnsiTheme="majorHAnsi"/>
          <w:sz w:val="28"/>
          <w:szCs w:val="28"/>
        </w:rPr>
        <w:lastRenderedPageBreak/>
        <w:t>растений, создание и эксплуатация объектов лесного селекционного семеноводств</w:t>
      </w:r>
      <w:proofErr w:type="gramStart"/>
      <w:r w:rsidRPr="006D5715">
        <w:rPr>
          <w:rFonts w:asciiTheme="majorHAnsi" w:hAnsiTheme="majorHAnsi"/>
          <w:sz w:val="28"/>
          <w:szCs w:val="28"/>
        </w:rPr>
        <w:t>а(</w:t>
      </w:r>
      <w:proofErr w:type="gramEnd"/>
      <w:r w:rsidRPr="006D5715">
        <w:rPr>
          <w:rFonts w:asciiTheme="majorHAnsi" w:hAnsiTheme="majorHAnsi"/>
          <w:sz w:val="28"/>
          <w:szCs w:val="28"/>
        </w:rPr>
        <w:t>лесосеменных плантаций, постоянных лесосеменных участков и прочих объектов);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2.6. Проведение агрохимических обследований почв питомников и специализированных объектов лесного семеноводства, в том числе лесосеменных плантаций, объектов Единого генетико-селекционного комплекса;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2.7. Организация и приемка отводов и таксации лесосек для заготовки древесины гражданами и юридическими лицами.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2.8. Организация обследований насаждений и назначение санитарно-оздоровительных мероприятий;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2.9. Содействие в обеспечении исполнения полномочий по ведению государственного лесного реестра;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 xml:space="preserve">2.10. Обеспечение эффективного ведения лесного хозяйства и использования лесов, текущего </w:t>
      </w:r>
      <w:proofErr w:type="gramStart"/>
      <w:r w:rsidRPr="006D5715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6D5715">
        <w:rPr>
          <w:rFonts w:asciiTheme="majorHAnsi" w:hAnsiTheme="majorHAnsi"/>
          <w:sz w:val="28"/>
          <w:szCs w:val="28"/>
        </w:rPr>
        <w:t xml:space="preserve"> исполнением условий договоров аренды лесных участков, купли-продажи лесных насаждений;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 xml:space="preserve">2.11. </w:t>
      </w:r>
      <w:proofErr w:type="gramStart"/>
      <w:r w:rsidRPr="006D5715">
        <w:rPr>
          <w:rFonts w:asciiTheme="majorHAnsi" w:hAnsiTheme="majorHAnsi"/>
          <w:sz w:val="28"/>
          <w:szCs w:val="28"/>
        </w:rPr>
        <w:t>Осуществление на землях лесного фонда федерального государственного лесного надзора (лесной охраны) путем проведения мероприятий по контролю в лесах (патрулирования лесов), а также обеспечение проведения лесоустройства, в том числе – проектирование лесных участков, закрепление на местности местоположения их границ, таксации лесов, проектирование мероприятий по охране, защите и воспроизводству лесов, в том числе назначение в рубку;</w:t>
      </w:r>
      <w:proofErr w:type="gramEnd"/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2.12. Осуществление на землях лесного фонда федерального государственного пожарного надзора в лесах путем проведения мероприятий по контролю в лесах (патрулирования);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2.13. Участие в создании и развитии инфраструктуры в целях обслуживания отдыхающих и туристов, а также обеспечения деятельности Учреждения;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 xml:space="preserve">2.14. Осуществление приемки в установленном порядке лесных участков после завершения на них работ </w:t>
      </w:r>
      <w:proofErr w:type="spellStart"/>
      <w:r w:rsidRPr="006D5715">
        <w:rPr>
          <w:rFonts w:asciiTheme="majorHAnsi" w:hAnsiTheme="majorHAnsi"/>
          <w:sz w:val="28"/>
          <w:szCs w:val="28"/>
        </w:rPr>
        <w:t>лесопользователями</w:t>
      </w:r>
      <w:proofErr w:type="spellEnd"/>
      <w:r w:rsidRPr="006D5715">
        <w:rPr>
          <w:rFonts w:asciiTheme="majorHAnsi" w:hAnsiTheme="majorHAnsi"/>
          <w:sz w:val="28"/>
          <w:szCs w:val="28"/>
        </w:rPr>
        <w:t>, а также приемки лесных участков, на которых проведены лесовосстановительные мероприятия,  рекультивация и другие лесохозяйственные работы;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lastRenderedPageBreak/>
        <w:t>2.15. Координация научно-исследовательских и проектных работ проводимых в лесах, расположенных на территории Ленинградской области и на особо охраняемых природных территориях, в том числе проведения учебной и производственной практики студентов;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2.16. Участие в подготовке и оформлении документации для определения исполнителей работ по мероприятиям, предусмотренным государственными программами в области лесных отношений, особо охраняемых природных территорий и заключение соответствующих контрактов и договоров с победителями торгов;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2.17. Предоставление Учреждению в установленном порядке отраслевой статистической отчетности. Содействие Учреждению в ведении учета и кадастра особо охраняемых природных территорий;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 xml:space="preserve">2.18. Обеспечение сбора и анализ  отчетов исполнения заключенных государственных контрактов и договоров с целью осуществления </w:t>
      </w:r>
      <w:proofErr w:type="gramStart"/>
      <w:r w:rsidRPr="006D5715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6D5715">
        <w:rPr>
          <w:rFonts w:asciiTheme="majorHAnsi" w:hAnsiTheme="majorHAnsi"/>
          <w:sz w:val="28"/>
          <w:szCs w:val="28"/>
        </w:rPr>
        <w:t xml:space="preserve"> эффективностью и целевым использованием средств областного бюджета, выделяемых на мероприятия и объекты, предусмотренные целевыми программами в области лесных отношений, особо охраняемых природных территорий; размещением заказов на выполнение работ по охране, защите, воспроизводству лесов с одновременным осуществлением продажи лесных насаждений для заготовки древесины, на выполнение мероприятий по охране окружающей среды и природопользования, воспроизводства минерально-сырьевой базы;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2.19. Участие в работе по подготовке материалов, связанных с переводом земель лесного фонда в земли других категорий;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2.20. Участие в разработке и реализации международных, федеральных, региональных и муниципальных программ и проектов в области лесных отношений и сфере особо охраняемых природных территорий;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2.21. Развитие и использование инфраструктуры особо охраняемых природных территорий для создания экологических и туристических центров, музеев природы и культуры;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2.22. Проведение работ по охране лесов от пожаров, в том числе по осуществлению мер пожарной безопасности в соответствии с законодательством Российской Федерации, участие в разработке и разработка  планов тушения лесных пожаров  и осуществление: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lastRenderedPageBreak/>
        <w:t>а) мероприятий по тушению лесных пожаров;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б) мероприятий по профилактике и предупреждению лесных пожаров;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в) строительство, реконструкцию и эксплуатацию пожарных наблюдательных пунктов (вышек, мачт, павильонов и других наблюдательных пунктов), пожарно-химических станций (ПХС), пунктов сосредоточения противопожарного инвентаря (ПСПИ);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 xml:space="preserve">г) проведения мониторинга опасности в лесах и </w:t>
      </w:r>
      <w:proofErr w:type="gramStart"/>
      <w:r w:rsidRPr="006D5715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6D5715">
        <w:rPr>
          <w:rFonts w:asciiTheme="majorHAnsi" w:hAnsiTheme="majorHAnsi"/>
          <w:sz w:val="28"/>
          <w:szCs w:val="28"/>
        </w:rPr>
        <w:t xml:space="preserve"> лесными пожарами.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2.23. Оказание гражданам бесплатной юридической помощи в виде правового консультирования в устной и письменной форме по вопросам деятельности Филиала, а также по правовому информированию и правовому просвещению населения;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2.24. Осуществление по поручениям Учреждения иных видов деятельности, соответствующих целям Учреждения, и не противоречащих действующему законодательству;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2.25. Проведение отводов и таксации лесосек, в том числе для заготовки древесины гражданами и юридическими лицам</w:t>
      </w:r>
    </w:p>
    <w:p w:rsidR="006D5715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 w:rsidRPr="006D5715">
        <w:rPr>
          <w:rFonts w:asciiTheme="majorHAnsi" w:hAnsiTheme="majorHAnsi"/>
          <w:sz w:val="28"/>
          <w:szCs w:val="28"/>
        </w:rPr>
        <w:t>2.26. Проведение работ по лесовосстановительным, профилактическим противопожарным мероприятиям и лесопользованию</w:t>
      </w:r>
    </w:p>
    <w:p w:rsidR="00593067" w:rsidRPr="006D5715" w:rsidRDefault="006D5715" w:rsidP="006D571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6D5715">
        <w:rPr>
          <w:rFonts w:asciiTheme="majorHAnsi" w:hAnsiTheme="majorHAnsi"/>
          <w:sz w:val="28"/>
          <w:szCs w:val="28"/>
        </w:rPr>
        <w:t>2.27. Проведение натурных обследований с целью проектирования лесных участков, закрепление на местности местоположения их границ, таксации лесов, проектирования мероприятий по охране, защите и воспроизводству лесов, в том числе назначение в рубку. Составление проектной  документации, актов выбора   и актов на</w:t>
      </w:r>
      <w:r>
        <w:rPr>
          <w:rFonts w:asciiTheme="majorHAnsi" w:hAnsiTheme="majorHAnsi"/>
          <w:sz w:val="28"/>
          <w:szCs w:val="28"/>
        </w:rPr>
        <w:t>турно-технического обследования.</w:t>
      </w:r>
      <w:bookmarkStart w:id="0" w:name="_GoBack"/>
      <w:bookmarkEnd w:id="0"/>
    </w:p>
    <w:sectPr w:rsidR="00593067" w:rsidRPr="006D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9A"/>
    <w:rsid w:val="0006339A"/>
    <w:rsid w:val="00593067"/>
    <w:rsid w:val="006D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1316</Words>
  <Characters>7505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2020-02-23T07:06:00Z</dcterms:created>
  <dcterms:modified xsi:type="dcterms:W3CDTF">2020-02-23T07:09:00Z</dcterms:modified>
</cp:coreProperties>
</file>