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03" w:rsidRPr="00CB3403" w:rsidRDefault="00CB3403" w:rsidP="00CB3403">
      <w:pPr>
        <w:jc w:val="center"/>
        <w:rPr>
          <w:rFonts w:asciiTheme="majorHAnsi" w:hAnsiTheme="majorHAnsi"/>
          <w:b/>
          <w:sz w:val="28"/>
          <w:szCs w:val="28"/>
        </w:rPr>
      </w:pPr>
      <w:r w:rsidRPr="00CB3403">
        <w:rPr>
          <w:rFonts w:asciiTheme="majorHAnsi" w:hAnsiTheme="majorHAnsi"/>
          <w:b/>
          <w:sz w:val="28"/>
          <w:szCs w:val="28"/>
        </w:rPr>
        <w:t>Цели и виды деятельности Филиала.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>.</w:t>
      </w:r>
      <w:r w:rsidRPr="00CB3403">
        <w:rPr>
          <w:rFonts w:asciiTheme="majorHAnsi" w:hAnsiTheme="majorHAnsi"/>
          <w:sz w:val="28"/>
          <w:szCs w:val="28"/>
        </w:rPr>
        <w:t xml:space="preserve"> Основными целями деятельности Филиала являются:</w:t>
      </w:r>
    </w:p>
    <w:p w:rsid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>1.1. Организация исполнения государственных полномочий в сфере использования, охраны (за исключением очистки лесов от захламления, загрязнения отходами производства и потребления), защиты лесов и воспроизводства л</w:t>
      </w:r>
      <w:r>
        <w:rPr>
          <w:rFonts w:asciiTheme="majorHAnsi" w:hAnsiTheme="majorHAnsi"/>
          <w:sz w:val="28"/>
          <w:szCs w:val="28"/>
        </w:rPr>
        <w:t xml:space="preserve">есов, в том числе обеспечение: 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>1.1.1.    Реализации лесохозяйственного регламента;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>1.1.2.    Формирования лесных участков;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>1.1.3.  Сбора данных для государственного лесного реестра и отраслевой статистической отчетности;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 xml:space="preserve">1.1.4.    Сохранения в лесах биологического разнообразия и объектов </w:t>
      </w:r>
      <w:proofErr w:type="spellStart"/>
      <w:r w:rsidRPr="00CB3403">
        <w:rPr>
          <w:rFonts w:asciiTheme="majorHAnsi" w:hAnsiTheme="majorHAnsi"/>
          <w:sz w:val="28"/>
          <w:szCs w:val="28"/>
        </w:rPr>
        <w:t>историко</w:t>
      </w:r>
      <w:proofErr w:type="spellEnd"/>
      <w:r w:rsidRPr="00CB3403">
        <w:rPr>
          <w:rFonts w:asciiTheme="majorHAnsi" w:hAnsiTheme="majorHAnsi"/>
          <w:sz w:val="28"/>
          <w:szCs w:val="28"/>
        </w:rPr>
        <w:t>–культурного и природного наследия;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>1.1.5. Рекреационной, культурной, научно-просветительской, образовательной и иной деятельности в области лесных отношений;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>1.1.6. Создания и эксплуатации объектов постоянной лесосеменной базы, развития системы единого генетико-селекционного комплекса Ленинградской области, в том числе координация научных и проектных работ в области селекционного семеноводства;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>1.1.7.   Селекционной инвентаризации насаждений и назначение мероприятий по выделению в области объектов единого генетико-селекционного комплекса;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>1.1.8.     Выращивания посадочного материала в питомниках;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>1.1.9. Организации агрохимических обследований почв питомников и специализированных объектов лесного семеноводства;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>1.1.10. Обеспечение функционирования особо охраняемых природных территорий Ленинградской области регионального значения (далее – особо охраняемые природные территории), использование в научных, образовательных, туристических и рекреационных целях природного и культурно-исторического потенциала Ленинградской области, в том числе: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lastRenderedPageBreak/>
        <w:t>1.1.11. Проведение рекреационной, культурной, научно-просветительской, образовательной и иной деятельности в сфере обеспечения функционирования особо охраняемых природных территорий.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>1.1.12. Организация работы школьного лесничества с целью  привлечения обучающихся образовательных учреждений Ленинградской области  к практической деятельности, направленной на расширение и углубление знаний о лесе, приобретение умений и навыков  выполнения лесохозяйственных работ по охране, защите и воспроизводству лесов, способствующих их  экологическому воспитанию и профессиональному самоопределению.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 xml:space="preserve">1.1.13. Осуществление текущего </w:t>
      </w:r>
      <w:proofErr w:type="gramStart"/>
      <w:r w:rsidRPr="00CB3403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CB3403">
        <w:rPr>
          <w:rFonts w:asciiTheme="majorHAnsi" w:hAnsiTheme="majorHAnsi"/>
          <w:sz w:val="28"/>
          <w:szCs w:val="28"/>
        </w:rPr>
        <w:t xml:space="preserve"> исполнением условий договоров аренды лесных участков.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>2. Для достижения основных целей Учреждения Филиал  вправе осуществлять следующие основные виды деятельности: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>2.1. Участие в разработке лесного плана Ленинградской области, лесохозяйственных регламентов лесничеств, обеспечении их реализации;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 xml:space="preserve">2.2. Обеспечение функционирования особо охраняемых природных территорий в соответствии с установленным режимом особой охраны; 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 xml:space="preserve">2.3. Осуществление </w:t>
      </w:r>
      <w:proofErr w:type="gramStart"/>
      <w:r w:rsidRPr="00CB3403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CB3403">
        <w:rPr>
          <w:rFonts w:asciiTheme="majorHAnsi" w:hAnsiTheme="majorHAnsi"/>
          <w:sz w:val="28"/>
          <w:szCs w:val="28"/>
        </w:rPr>
        <w:t xml:space="preserve"> правильностью исчисления, полнотой и своевременностью уплаты, а также начисление, учет, взыскание и принятие решений о возврате (зачете) излишне уплаченных (взысканных) платежей за использование лесов, пеней и штрафов по ним, в соответствии с правовыми актами Ленинградской области;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>2.4. Участие в организации использования лесов, их охраны (за исключением очистки лесов от захламления, загрязнения отходами производства и потребления), защиты (за исключением лесопатологического мониторинга), воспроизводства на землях лесного фонда, включая создание и эксплуатацию объектов лесного селекционного семеноводства;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 xml:space="preserve">2.5. Организация выращивания посадочного материала лесных растений (сеянцев, саженцев),  организация работ по производству, заготовке, переработке, хранению, реализации, транспортировке семян лесных </w:t>
      </w:r>
      <w:r w:rsidRPr="00CB3403">
        <w:rPr>
          <w:rFonts w:asciiTheme="majorHAnsi" w:hAnsiTheme="majorHAnsi"/>
          <w:sz w:val="28"/>
          <w:szCs w:val="28"/>
        </w:rPr>
        <w:lastRenderedPageBreak/>
        <w:t>растений, создание и эксплуатация объектов лесного селекционного семеноводств</w:t>
      </w:r>
      <w:proofErr w:type="gramStart"/>
      <w:r w:rsidRPr="00CB3403">
        <w:rPr>
          <w:rFonts w:asciiTheme="majorHAnsi" w:hAnsiTheme="majorHAnsi"/>
          <w:sz w:val="28"/>
          <w:szCs w:val="28"/>
        </w:rPr>
        <w:t>а(</w:t>
      </w:r>
      <w:proofErr w:type="gramEnd"/>
      <w:r w:rsidRPr="00CB3403">
        <w:rPr>
          <w:rFonts w:asciiTheme="majorHAnsi" w:hAnsiTheme="majorHAnsi"/>
          <w:sz w:val="28"/>
          <w:szCs w:val="28"/>
        </w:rPr>
        <w:t>лесосеменных плантаций, постоянных лесосеменных участков и прочих объектов);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>2.6. Проведение агрохимических обследований почв питомников и специализированных объектов лесного семеноводства, в том числе лесосеменных плантаций, объектов Единого генетико-селекционного комплекса;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>2.7. Организация и приемка отводов и таксации лесосек для заготовки древесины гражданами и юридическими лицами.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>2.8. Организация обследований насаждений и назначение санитарно-оздоровительных мероприятий;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>2.9. Содействие в обеспечении исполнения полномочий по ведению государственного лесного реестра;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 xml:space="preserve">2.10. Обеспечение эффективного ведения лесного хозяйства и использования лесов, текущего </w:t>
      </w:r>
      <w:proofErr w:type="gramStart"/>
      <w:r w:rsidRPr="00CB3403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CB3403">
        <w:rPr>
          <w:rFonts w:asciiTheme="majorHAnsi" w:hAnsiTheme="majorHAnsi"/>
          <w:sz w:val="28"/>
          <w:szCs w:val="28"/>
        </w:rPr>
        <w:t xml:space="preserve"> исполнением условий договоров аренды лесных участков, купли-продажи лесных насаждений;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 xml:space="preserve">2.11. </w:t>
      </w:r>
      <w:proofErr w:type="gramStart"/>
      <w:r w:rsidRPr="00CB3403">
        <w:rPr>
          <w:rFonts w:asciiTheme="majorHAnsi" w:hAnsiTheme="majorHAnsi"/>
          <w:sz w:val="28"/>
          <w:szCs w:val="28"/>
        </w:rPr>
        <w:t>Осуществление на землях лесного фонда федерального государственного лесного надзора (лесной охраны) путем проведения мероприятий по контролю в лесах (патрулирования лесов), а также обеспечение проведения лесоустройства, в том числе – проектирование лесных участков, закрепление на местности местоположения их границ, таксации лесов, проектирование мероприятий по охране, защите и воспроизводству лесов, в том числе назначение в рубку;</w:t>
      </w:r>
      <w:proofErr w:type="gramEnd"/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>2.12. Осуществление на землях лесного фонда федерального государственного пожарного надзора в лесах путем проведения мероприятий по контролю в лесах (патрулирования);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>2.13. Участие в создании и развитии инфраструктуры в целях обслуживания отдыхающих и туристов, а также обеспечения деятельности Учреждения;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 xml:space="preserve">2.14. Осуществление приемки в установленном порядке лесных участков после завершения на них работ </w:t>
      </w:r>
      <w:proofErr w:type="spellStart"/>
      <w:r w:rsidRPr="00CB3403">
        <w:rPr>
          <w:rFonts w:asciiTheme="majorHAnsi" w:hAnsiTheme="majorHAnsi"/>
          <w:sz w:val="28"/>
          <w:szCs w:val="28"/>
        </w:rPr>
        <w:t>лесопользователями</w:t>
      </w:r>
      <w:proofErr w:type="spellEnd"/>
      <w:r w:rsidRPr="00CB3403">
        <w:rPr>
          <w:rFonts w:asciiTheme="majorHAnsi" w:hAnsiTheme="majorHAnsi"/>
          <w:sz w:val="28"/>
          <w:szCs w:val="28"/>
        </w:rPr>
        <w:t>, а также приемки лесных участков, на которых проведены лесовосстановительные мероприятия,  рекультивация и другие лесохозяйственные работы;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lastRenderedPageBreak/>
        <w:t>2.15. Координация научно-исследовательских и проектных работ проводимых в лесах, расположенных на территории Ленинградской области и на особо охраняемых природных территориях, в том числе проведения учебной и производственной практики студентов;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>2.16. Участие в подготовке и оформлении документации для определения исполнителей работ по мероприятиям, предусмотренным государственными программами в области лесных отношений, особо охраняемых природных территорий и заключение соответствующих контрактов и договоров с победителями торгов;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>2.17. Предоставление Учреждению в установленном порядке отраслевой статистической отчетности. Содействие Учреждению в ведении учета и кадастра особо охраняемых природных территорий;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 xml:space="preserve">2.18. Обеспечение сбора и анализ  отчетов исполнения заключенных государственных контрактов и договоров с целью осуществления </w:t>
      </w:r>
      <w:proofErr w:type="gramStart"/>
      <w:r w:rsidRPr="00CB3403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CB3403">
        <w:rPr>
          <w:rFonts w:asciiTheme="majorHAnsi" w:hAnsiTheme="majorHAnsi"/>
          <w:sz w:val="28"/>
          <w:szCs w:val="28"/>
        </w:rPr>
        <w:t xml:space="preserve"> эффективностью и целевым использованием средств областного бюджета, выделяемых на мероприятия и объекты, предусмотренные целевыми программами в области лесных отношений, особо охраняемых природных территорий; размещением заказов на выполнение работ по охране, защите, воспроизводству лесов с одновременным осуществлением продажи лесных насаждений для заготовки древесины, на выполнение мероприятий по охране окружающей среды и природопользования, воспроизводства минерально-сырьевой базы;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>2.19. Участие в работе по подготовке материалов, связанных с переводом земель лесного фонда в земли других категорий;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>2.20. Участие в разработке и реализации международных, федеральных, региональных и муниципальных программ и проектов в области лесных отношений и сфере особо охраняемых природных территорий;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>2.21. Развитие и использование инфраструктуры особо охраняемых природных территорий для создания экологических и туристических центров, музеев природы и культуры;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>2.22. Проведение работ по охране лесов от пожаров, в том числе по осуществлению мер пожарной безопасности в соответствии с законодательством Российской Федерации, участие в разработке и разработка  планов тушения лесных пожаров  и осуществление: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lastRenderedPageBreak/>
        <w:t>а) мероприятий по тушению лесных пожаров;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>б) мероприятий по профилактике и предупреждению лесных пожаров;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>в) строительство, реконструкцию и эксплуатацию пожарных наблюдательных пунктов (вышек, мачт, павильонов и других наблюдательных пунктов), пожарно-химических станций (ПХС), пунктов сосредоточения противопожарного инвентаря (ПСПИ);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 xml:space="preserve">г) проведения мониторинга опасности в лесах и </w:t>
      </w:r>
      <w:proofErr w:type="gramStart"/>
      <w:r w:rsidRPr="00CB3403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CB3403">
        <w:rPr>
          <w:rFonts w:asciiTheme="majorHAnsi" w:hAnsiTheme="majorHAnsi"/>
          <w:sz w:val="28"/>
          <w:szCs w:val="28"/>
        </w:rPr>
        <w:t xml:space="preserve"> лесными пожарами.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>2.23. Оказание гражданам бесплатной юридической помощи в виде правового консультирования в устной и письменной форме по вопросам деятельности Филиала, а также по правовому информированию и правовому просвещению населения;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>2.24. Осуществление по поручениям Учреждения иных видов деятельности, соответствующих целям Учреждения, и не противоречащих действующему законодательству;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>2.25. Проведение отводов и таксации лесосек, в том числе для заготовки древесины гражданами и юридическими лицам</w:t>
      </w:r>
    </w:p>
    <w:p w:rsidR="00CB3403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>2.26. Проведение работ по лесовосстановительным, профилактическим противопожарным мероприятиям и лесопользованию</w:t>
      </w:r>
    </w:p>
    <w:p w:rsidR="00593067" w:rsidRPr="00CB3403" w:rsidRDefault="00CB3403" w:rsidP="00CB3403">
      <w:pPr>
        <w:jc w:val="both"/>
        <w:rPr>
          <w:rFonts w:asciiTheme="majorHAnsi" w:hAnsiTheme="majorHAnsi"/>
          <w:sz w:val="28"/>
          <w:szCs w:val="28"/>
        </w:rPr>
      </w:pPr>
      <w:r w:rsidRPr="00CB3403">
        <w:rPr>
          <w:rFonts w:asciiTheme="majorHAnsi" w:hAnsiTheme="majorHAnsi"/>
          <w:sz w:val="28"/>
          <w:szCs w:val="28"/>
        </w:rPr>
        <w:t>2.27. Проведение натурных обследований с целью проектирования лесных участков, закрепление на местности местоположения их границ, таксации лесов, проектирования мероприятий по охране, защите и воспроизводству лесов, в том числе назначение в рубку. Составление проектной  документации, актов выбора   и актов на</w:t>
      </w:r>
      <w:r>
        <w:rPr>
          <w:rFonts w:asciiTheme="majorHAnsi" w:hAnsiTheme="majorHAnsi"/>
          <w:sz w:val="28"/>
          <w:szCs w:val="28"/>
        </w:rPr>
        <w:t>турно-технического обследования.</w:t>
      </w:r>
      <w:bookmarkStart w:id="0" w:name="_GoBack"/>
      <w:bookmarkEnd w:id="0"/>
    </w:p>
    <w:sectPr w:rsidR="00593067" w:rsidRPr="00CB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F2"/>
    <w:rsid w:val="00593067"/>
    <w:rsid w:val="00AE16F2"/>
    <w:rsid w:val="00CB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7504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2020-02-23T06:01:00Z</dcterms:created>
  <dcterms:modified xsi:type="dcterms:W3CDTF">2020-02-23T06:03:00Z</dcterms:modified>
</cp:coreProperties>
</file>